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gif" ContentType="image/gi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glossary/document.xml" ContentType="application/vnd.openxmlformats-officedocument.wordprocessingml.document.glossary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_rels/document.xml.rels" ContentType="application/vnd.openxmlformats-package.relationships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hanging="0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36260" cy="60198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Normaltextrun"/>
          <w:sz w:val="56"/>
          <w:szCs w:val="56"/>
        </w:rPr>
      </w:pPr>
      <w:r>
        <w:rPr>
          <w:sz w:val="56"/>
          <w:szCs w:val="56"/>
        </w:rPr>
      </w:r>
    </w:p>
    <w:p>
      <w:pPr>
        <w:pStyle w:val="Normal"/>
        <w:jc w:val="center"/>
        <w:rPr>
          <w:rStyle w:val="Normaltextrun"/>
          <w:sz w:val="56"/>
          <w:szCs w:val="56"/>
        </w:rPr>
      </w:pPr>
      <w:r>
        <w:rPr>
          <w:sz w:val="56"/>
          <w:szCs w:val="56"/>
        </w:rPr>
      </w:r>
    </w:p>
    <w:p>
      <w:pPr>
        <w:pStyle w:val="Normal"/>
        <w:jc w:val="center"/>
        <w:rPr>
          <w:rStyle w:val="Normaltextrun"/>
          <w:sz w:val="56"/>
          <w:szCs w:val="56"/>
        </w:rPr>
      </w:pPr>
      <w:r>
        <w:rPr>
          <w:sz w:val="56"/>
          <w:szCs w:val="56"/>
        </w:rPr>
      </w:r>
    </w:p>
    <w:p>
      <w:pPr>
        <w:pStyle w:val="Normal"/>
        <w:jc w:val="center"/>
        <w:rPr>
          <w:rStyle w:val="Eop"/>
        </w:rPr>
      </w:pPr>
      <w:r>
        <w:rPr>
          <w:rStyle w:val="Normaltextrun"/>
          <w:sz w:val="56"/>
          <w:szCs w:val="56"/>
        </w:rPr>
        <w:t xml:space="preserve">Trabalho de Implementação 1 </w:t>
      </w:r>
    </w:p>
    <w:p>
      <w:pPr>
        <w:pStyle w:val="Normal"/>
        <w:jc w:val="center"/>
        <w:rPr>
          <w:rStyle w:val="Eop"/>
        </w:rPr>
      </w:pPr>
      <w:r>
        <w:rPr>
          <w:rStyle w:val="Normaltextrun"/>
          <w:sz w:val="56"/>
          <w:szCs w:val="56"/>
        </w:rPr>
        <w:t xml:space="preserve">- </w:t>
      </w:r>
    </w:p>
    <w:p>
      <w:pPr>
        <w:pStyle w:val="Normal"/>
        <w:jc w:val="center"/>
        <w:rPr>
          <w:rStyle w:val="Eop"/>
        </w:rPr>
      </w:pPr>
      <w:r>
        <w:rPr>
          <w:rStyle w:val="Normaltextrun"/>
          <w:sz w:val="56"/>
          <w:szCs w:val="56"/>
        </w:rPr>
        <w:t>Cifra de Vigenère</w:t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rPr>
          <w:rStyle w:val="Normaltextrun"/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rStyle w:val="Normaltextrun"/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rStyle w:val="Normaltextrun"/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ind w:hanging="0"/>
        <w:rPr/>
      </w:pPr>
      <w:r>
        <w:rPr/>
        <w:t>CIC0201 - Segurança Computacional – 2023/1</w:t>
      </w:r>
    </w:p>
    <w:p>
      <w:pPr>
        <w:pStyle w:val="Normal"/>
        <w:ind w:hanging="0"/>
        <w:rPr/>
      </w:pPr>
      <w:r>
        <w:rPr/>
        <w:t>PROFESSOR: JOÃO GONDIM</w:t>
      </w:r>
    </w:p>
    <w:p>
      <w:pPr>
        <w:pStyle w:val="Normal"/>
        <w:ind w:hanging="0"/>
        <w:rPr/>
      </w:pPr>
      <w:r>
        <w:rPr/>
        <w:t>ALUNOS:</w:t>
        <w:tab/>
        <w:t>Mauro Fernandes de Almeida</w:t>
        <w:tab/>
        <w:tab/>
        <w:tab/>
        <w:t>211020910</w:t>
      </w:r>
    </w:p>
    <w:p>
      <w:pPr>
        <w:pStyle w:val="Normal"/>
        <w:ind w:left="708" w:firstLine="708"/>
        <w:rPr/>
      </w:pPr>
      <w:r>
        <w:rPr/>
        <w:t>Marcelo Medeiros Amorim</w:t>
        <w:tab/>
        <w:tab/>
        <w:tab/>
        <w:tab/>
        <w:t>200040987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Ttulo1"/>
        <w:ind w:hanging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</w:rPr>
        <w:t>Vigenère Cypher</w:t>
      </w:r>
    </w:p>
    <w:p>
      <w:pPr>
        <w:pStyle w:val="Corpodotexto"/>
        <w:widowControl/>
        <w:spacing w:before="0" w:after="217"/>
        <w:ind w:left="0" w:right="0" w:hanging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  <w:t>Projetos da matéria de segurança computacional</w:t>
      </w:r>
    </w:p>
    <w:p>
      <w:pPr>
        <w:pStyle w:val="Ttulo2"/>
        <w:widowControl/>
        <w:numPr>
          <w:ilvl w:val="0"/>
          <w:numId w:val="1"/>
        </w:numPr>
        <w:pBdr>
          <w:bottom w:val="single" w:sz="2" w:space="1" w:color="000000"/>
        </w:pBdr>
        <w:spacing w:lineRule="auto" w:line="300" w:before="326" w:after="217"/>
        <w:ind w:left="448" w:right="0" w:firstLine="708"/>
        <w:contextualSpacing w:val="false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</w:rPr>
      </w:pPr>
      <w:bookmarkStart w:id="0" w:name="user-content-parte-1"/>
      <w:bookmarkEnd w:id="0"/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</w:rPr>
        <w:t>Parte 1</w:t>
      </w:r>
    </w:p>
    <w:p>
      <w:pPr>
        <w:pStyle w:val="Corpodotexto"/>
        <w:widowControl/>
        <w:numPr>
          <w:ilvl w:val="0"/>
          <w:numId w:val="2"/>
        </w:numPr>
        <w:tabs>
          <w:tab w:val="clear" w:pos="708"/>
          <w:tab w:val="left" w:pos="0" w:leader="none"/>
        </w:tabs>
        <w:spacing w:before="0" w:after="217"/>
        <w:ind w:left="709" w:firstLine="708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  <w:t>Para executar o cifrador e o decifrador</w:t>
      </w:r>
    </w:p>
    <w:p>
      <w:pPr>
        <w:pStyle w:val="Corpodotexto"/>
        <w:widowControl/>
        <w:spacing w:before="0" w:after="217"/>
        <w:ind w:left="0" w:right="0" w:hanging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  <w:t>Na pasta ./app/parte-1 ::: Executar o seguinte comando</w:t>
      </w:r>
    </w:p>
    <w:p>
      <w:pPr>
        <w:pStyle w:val="Citaes"/>
        <w:widowControl/>
        <w:pBdr>
          <w:left w:val="single" w:sz="4" w:space="1" w:color="000000"/>
        </w:pBdr>
        <w:spacing w:before="0" w:after="0"/>
        <w:ind w:left="0" w:right="0" w:hanging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pacing w:val="0"/>
          <w:sz w:val="22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pacing w:val="0"/>
          <w:sz w:val="22"/>
        </w:rPr>
        <w:t>python main.py</w:t>
      </w:r>
    </w:p>
    <w:p>
      <w:pPr>
        <w:pStyle w:val="Textoprformatado"/>
        <w:widowControl/>
        <w:pBdr/>
        <w:spacing w:lineRule="auto" w:line="348" w:before="0" w:after="0"/>
        <w:ind w:left="0" w:right="0" w:hanging="0"/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1F2328"/>
          <w:spacing w:val="0"/>
          <w:sz w:val="18"/>
        </w:rPr>
      </w:pP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1F2328"/>
          <w:spacing w:val="0"/>
          <w:sz w:val="18"/>
        </w:rPr>
        <w:t>if __name__ == '__main__':</w:t>
      </w:r>
    </w:p>
    <w:p>
      <w:pPr>
        <w:pStyle w:val="Textoprformatado"/>
        <w:widowControl/>
        <w:pBdr/>
        <w:spacing w:lineRule="auto" w:line="348" w:before="0" w:after="0"/>
        <w:rPr>
          <w:caps w:val="false"/>
          <w:smallCaps w:val="false"/>
          <w:color w:val="1F2328"/>
          <w:spacing w:val="0"/>
        </w:rPr>
      </w:pPr>
      <w:r>
        <w:rPr>
          <w:caps w:val="false"/>
          <w:smallCaps w:val="false"/>
          <w:color w:val="1F2328"/>
          <w:spacing w:val="0"/>
        </w:rPr>
        <w:t xml:space="preserve">    </w:t>
      </w: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1F2328"/>
          <w:spacing w:val="0"/>
          <w:sz w:val="18"/>
        </w:rPr>
        <w:t>generated_key = generate_key_with_the_same_size_of_input(entrada, chave)</w:t>
      </w:r>
    </w:p>
    <w:p>
      <w:pPr>
        <w:pStyle w:val="Textoprformatado"/>
        <w:widowControl/>
        <w:pBdr/>
        <w:spacing w:lineRule="auto" w:line="348" w:before="0" w:after="0"/>
        <w:rPr>
          <w:caps w:val="false"/>
          <w:smallCaps w:val="false"/>
          <w:color w:val="1F2328"/>
          <w:spacing w:val="0"/>
        </w:rPr>
      </w:pPr>
      <w:r>
        <w:rPr>
          <w:caps w:val="false"/>
          <w:smallCaps w:val="false"/>
          <w:color w:val="1F2328"/>
          <w:spacing w:val="0"/>
        </w:rPr>
        <w:t xml:space="preserve">    </w:t>
      </w: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1F2328"/>
          <w:spacing w:val="0"/>
          <w:sz w:val="18"/>
        </w:rPr>
        <w:t># CIFRANDO O TEXTO - PARTE 1 DO TRABALHO</w:t>
      </w:r>
    </w:p>
    <w:p>
      <w:pPr>
        <w:pStyle w:val="Textoprformatado"/>
        <w:widowControl/>
        <w:pBdr/>
        <w:spacing w:lineRule="auto" w:line="348" w:before="0" w:after="0"/>
        <w:rPr>
          <w:caps w:val="false"/>
          <w:smallCaps w:val="false"/>
          <w:color w:val="1F2328"/>
          <w:spacing w:val="0"/>
        </w:rPr>
      </w:pPr>
      <w:r>
        <w:rPr>
          <w:caps w:val="false"/>
          <w:smallCaps w:val="false"/>
          <w:color w:val="1F2328"/>
          <w:spacing w:val="0"/>
        </w:rPr>
        <w:t xml:space="preserve">    </w:t>
      </w: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1F2328"/>
          <w:spacing w:val="0"/>
          <w:sz w:val="18"/>
        </w:rPr>
        <w:t>ciphed_text = generate_ciphed_text(entrada, generated_key)</w:t>
      </w:r>
    </w:p>
    <w:p>
      <w:pPr>
        <w:pStyle w:val="Textoprformatado"/>
        <w:widowControl/>
        <w:pBdr/>
        <w:spacing w:lineRule="auto" w:line="348" w:before="0" w:after="0"/>
        <w:rPr>
          <w:caps w:val="false"/>
          <w:smallCaps w:val="false"/>
          <w:color w:val="1F2328"/>
          <w:spacing w:val="0"/>
        </w:rPr>
      </w:pPr>
      <w:r>
        <w:rPr>
          <w:caps w:val="false"/>
          <w:smallCaps w:val="false"/>
          <w:color w:val="1F2328"/>
          <w:spacing w:val="0"/>
        </w:rPr>
        <w:t xml:space="preserve">    </w:t>
      </w: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1F2328"/>
          <w:spacing w:val="0"/>
          <w:sz w:val="18"/>
        </w:rPr>
        <w:t># DECIFRANDO O TEXTO - PARTE 1 DO TRABALHO</w:t>
      </w:r>
    </w:p>
    <w:p>
      <w:pPr>
        <w:pStyle w:val="Textoprformatado"/>
        <w:widowControl/>
        <w:pBdr/>
        <w:spacing w:lineRule="auto" w:line="348" w:before="0" w:after="0"/>
        <w:rPr>
          <w:caps w:val="false"/>
          <w:smallCaps w:val="false"/>
          <w:color w:val="1F2328"/>
          <w:spacing w:val="0"/>
        </w:rPr>
      </w:pPr>
      <w:r>
        <w:rPr>
          <w:caps w:val="false"/>
          <w:smallCaps w:val="false"/>
          <w:color w:val="1F2328"/>
          <w:spacing w:val="0"/>
        </w:rPr>
        <w:t xml:space="preserve">    </w:t>
      </w: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1F2328"/>
          <w:spacing w:val="0"/>
          <w:sz w:val="18"/>
        </w:rPr>
        <w:t>original_text = generate_original_text(ciphed_text, generated_key)</w:t>
      </w:r>
    </w:p>
    <w:p>
      <w:pPr>
        <w:pStyle w:val="Textoprformatado"/>
        <w:widowControl/>
        <w:pBdr/>
        <w:spacing w:lineRule="auto" w:line="348" w:before="0" w:after="0"/>
        <w:rPr>
          <w:caps w:val="false"/>
          <w:smallCaps w:val="false"/>
          <w:color w:val="1F2328"/>
          <w:spacing w:val="0"/>
        </w:rPr>
      </w:pPr>
      <w:r>
        <w:rPr>
          <w:caps w:val="false"/>
          <w:smallCaps w:val="false"/>
          <w:color w:val="1F2328"/>
          <w:spacing w:val="0"/>
        </w:rPr>
        <w:t xml:space="preserve">    </w:t>
      </w: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1F2328"/>
          <w:spacing w:val="0"/>
          <w:sz w:val="18"/>
        </w:rPr>
        <w:t>print('GENERATING CIPHER ::::::::::::::&gt; CIPHER -&gt; ' + ciphed_text)</w:t>
      </w:r>
    </w:p>
    <w:p>
      <w:pPr>
        <w:pStyle w:val="Textoprformatado"/>
        <w:widowControl/>
        <w:pBdr/>
        <w:spacing w:lineRule="auto" w:line="348" w:before="0" w:after="0"/>
        <w:rPr>
          <w:caps w:val="false"/>
          <w:smallCaps w:val="false"/>
          <w:color w:val="1F2328"/>
          <w:spacing w:val="0"/>
        </w:rPr>
      </w:pPr>
      <w:r>
        <w:rPr>
          <w:caps w:val="false"/>
          <w:smallCaps w:val="false"/>
          <w:color w:val="1F2328"/>
          <w:spacing w:val="0"/>
        </w:rPr>
        <w:t xml:space="preserve">    </w:t>
      </w: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1F2328"/>
          <w:spacing w:val="0"/>
          <w:sz w:val="18"/>
        </w:rPr>
        <w:t>print('DECODING TEXT ::::::::::::::&gt; ORIGINAL -&gt; ' + original_text)</w:t>
      </w:r>
    </w:p>
    <w:p>
      <w:pPr>
        <w:pStyle w:val="Ttulo2"/>
        <w:widowControl/>
        <w:numPr>
          <w:ilvl w:val="0"/>
          <w:numId w:val="1"/>
        </w:numPr>
        <w:pBdr>
          <w:bottom w:val="single" w:sz="2" w:space="1" w:color="000000"/>
        </w:pBdr>
        <w:spacing w:lineRule="auto" w:line="300" w:before="326" w:after="217"/>
        <w:ind w:left="448" w:right="0" w:firstLine="708"/>
        <w:contextualSpacing w:val="false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</w:rPr>
      </w:pPr>
      <w:bookmarkStart w:id="1" w:name="user-content-parte-2"/>
      <w:bookmarkEnd w:id="1"/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</w:rPr>
        <w:t>Parte 2</w:t>
      </w:r>
    </w:p>
    <w:p>
      <w:pPr>
        <w:pStyle w:val="Corpodotexto"/>
        <w:widowControl/>
        <w:spacing w:before="0" w:after="217"/>
        <w:ind w:left="0" w:right="0" w:hanging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  <w:t>Na pasta ./app/parte-2 ::: Executar o seguinte comando</w:t>
      </w:r>
    </w:p>
    <w:p>
      <w:pPr>
        <w:pStyle w:val="Citaes"/>
        <w:widowControl/>
        <w:pBdr>
          <w:left w:val="single" w:sz="4" w:space="1" w:color="000000"/>
        </w:pBdr>
        <w:spacing w:before="0" w:after="0"/>
        <w:ind w:left="0" w:right="0" w:hanging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pacing w:val="0"/>
          <w:sz w:val="22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pacing w:val="0"/>
          <w:sz w:val="22"/>
        </w:rPr>
        <w:t>python main.py</w:t>
      </w:r>
    </w:p>
    <w:p>
      <w:pPr>
        <w:pStyle w:val="Corpodotexto"/>
        <w:widowControl/>
        <w:spacing w:before="0" w:after="217"/>
        <w:ind w:left="0" w:right="0" w:hanging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  <w:t>-Nessa parte deve ser escolhido o texto 1 ou 2 Exemplo: Escolha entre o texto 1 e o texto 2 [1 ou 2]::&gt; 1</w:t>
      </w:r>
    </w:p>
    <w:p>
      <w:pPr>
        <w:pStyle w:val="Corpodotexto"/>
        <w:widowControl/>
        <w:spacing w:before="0" w:after="217"/>
        <w:ind w:left="0" w:right="0" w:hanging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  <w:t>Em seguida, o tamanho da chave (não finalizamos a implementação dessa parte): Escolha o tamanho da chave :::&gt; Colocar números de 0 a 10 Por tentativa e erro, descobrimos que a chave pro texto um tem tamanho 5 e pro texto 2 tamanho 8.</w:t>
      </w:r>
    </w:p>
    <w:p>
      <w:pPr>
        <w:pStyle w:val="Corpodotexto"/>
        <w:widowControl/>
        <w:spacing w:before="0" w:after="217"/>
        <w:ind w:left="0" w:right="0" w:hanging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2"/>
        </w:rPr>
        <w:t>Em seguida, o tamanho da chave (não finalizamos a implementação dessa parte): Escolha o tamanho da chave :::&gt; Colocar números de 0 a 10 Por tentativa e erro, descobrimos que a chave pro texto um tem tamanho 5 e pro texto 2 tamanho 8.</w:t>
      </w:r>
    </w:p>
    <w:p>
      <w:pPr>
        <w:pStyle w:val="Ttulo2"/>
        <w:widowControl/>
        <w:numPr>
          <w:ilvl w:val="0"/>
          <w:numId w:val="1"/>
        </w:numPr>
        <w:pBdr>
          <w:bottom w:val="single" w:sz="2" w:space="1" w:color="000000"/>
        </w:pBdr>
        <w:spacing w:lineRule="auto" w:line="300" w:before="326" w:after="217"/>
        <w:ind w:left="448" w:right="0" w:firstLine="708"/>
        <w:contextualSpacing w:val="false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</w:rPr>
      </w:pPr>
      <w:bookmarkStart w:id="2" w:name="user-content-vídeo-da-utilização"/>
      <w:bookmarkEnd w:id="2"/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</w:rPr>
        <w:t>Vídeo da utilização</w:t>
      </w:r>
    </w:p>
    <w:p>
      <w:pPr>
        <w:pStyle w:val="Corpodotexto"/>
        <w:widowControl/>
        <w:spacing w:before="0" w:after="0"/>
        <w:ind w:left="0" w:right="0" w:hanging="0"/>
        <w:rPr>
          <w:caps w:val="false"/>
          <w:smallCaps w:val="false"/>
          <w:strike w:val="false"/>
          <w:dstrike w:val="false"/>
          <w:color w:val="1F2328"/>
          <w:spacing w:val="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1F2328"/>
          <w:spacing w:val="0"/>
          <w:u w:val="none"/>
          <w:effect w:val="none"/>
          <w:shd w:fill="auto" w:val="clear"/>
        </w:rPr>
        <w:drawing>
          <wp:inline distT="0" distB="0" distL="0" distR="0">
            <wp:extent cx="5312410" cy="3954780"/>
            <wp:effectExtent l="0" t="0" r="0" b="0"/>
            <wp:docPr id="2" name="Figura1" descr="video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video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</w:r>
      <w:bookmarkStart w:id="3" w:name="_Toc1119138259"/>
      <w:bookmarkStart w:id="4" w:name="_Toc46645676"/>
      <w:bookmarkStart w:id="5" w:name="_Toc524694321"/>
      <w:bookmarkStart w:id="6" w:name="_Toc619659637"/>
      <w:bookmarkStart w:id="7" w:name="_Toc1119138259"/>
      <w:bookmarkStart w:id="8" w:name="_Toc46645676"/>
      <w:bookmarkStart w:id="9" w:name="_Toc524694321"/>
      <w:bookmarkStart w:id="10" w:name="_Toc619659637"/>
      <w:bookmarkEnd w:id="7"/>
      <w:bookmarkEnd w:id="8"/>
      <w:bookmarkEnd w:id="9"/>
      <w:bookmarkEnd w:id="10"/>
    </w:p>
    <w:p>
      <w:pPr>
        <w:pStyle w:val="Normal"/>
        <w:rPr/>
      </w:pPr>
      <w:r>
        <w:rPr/>
        <w:t>Cursar uma disciplina que nos tira da zona de conforto pode ser uma experiência valiosa para o crescimento pessoal e profissional, principalmente quando exige que pensemos criativamente e busquemos soluções e ideias fora das fontes tradicionais a que estamos acostumados.</w:t>
      </w:r>
    </w:p>
    <w:p>
      <w:pPr>
        <w:pStyle w:val="Normal"/>
        <w:rPr/>
      </w:pPr>
      <w:r>
        <w:rPr/>
        <w:t xml:space="preserve">A proposta de criar um algoritmo para encriptar, decriptar e quebrar uma cifra nos colocou nesta posição de experienciar o desafio, pois requereu uma compreensão profunda de diferentes assuntos e a capacidade de integrá-los. Todo esse processo de "pensar fora da caixa" nos ajudou a expandir nossas perspectivas e desenvolver novas habilidades. </w:t>
      </w:r>
    </w:p>
    <w:p>
      <w:pPr>
        <w:pStyle w:val="Normal"/>
        <w:rPr/>
      </w:pPr>
      <w:r>
        <w:rPr/>
        <w:t xml:space="preserve">Todavia, apesar de toda a pesquisa e reflexão sobre o tema, o grupo não conseguiu concluir o projeto </w:t>
      </w:r>
      <w:r>
        <w:rPr/>
        <w:t>intgralmente</w:t>
      </w:r>
      <w:r>
        <w:rPr/>
        <w:t>. Mesmo assim, o processo de desenvolvimento nos ofereceu uma oportunidade de aprender novas habilidades e obter uma compreensão mais profunda do assunto.</w:t>
      </w:r>
    </w:p>
    <w:p>
      <w:pPr>
        <w:pStyle w:val="Normal"/>
        <w:rPr/>
      </w:pPr>
      <w:r>
        <w:rPr/>
        <w:t xml:space="preserve">A maior dificuldade que tivemos foi relacionada à implementação dos conceitos de criptoanálise, especialmente análise de frequência ao código </w:t>
      </w:r>
      <w:r>
        <w:rPr/>
        <w:t>para detecção do tamanho da chave.</w:t>
      </w:r>
    </w:p>
    <w:p>
      <w:pPr>
        <w:pStyle w:val="Normal"/>
        <w:rPr/>
      </w:pPr>
      <w:r>
        <w:rPr/>
        <w:t>Entendemos que o desafio de implementar tal solução requer a compreensão de vários assuntos e a capacidade de conectar os pontos entre eles. Apesar de ser difícil e desafiador, também é uma oportunidade de crescimento e desenvolvimento. A experiência de trabalhar dessa forma pode ser aplicada em outras áreas de nossas vidas, como nos relacionamentos pessoais e profissionais.</w:t>
      </w:r>
    </w:p>
    <w:p>
      <w:pPr>
        <w:pStyle w:val="Normal"/>
        <w:rPr/>
      </w:pPr>
      <w:r>
        <w:rPr/>
        <w:t>Mesmo encontrando dificuldades, encaramos a experiência com uma atitude positiva e a vemos como uma oportunidade de crescimento. Até mesmo projetos malsucedidos podem fornecer lições e experiências valiosas que podem ser aplicadas em projetos futuros. De lição, fica a ideia de que quando formos capazes de pensar além dos limites habituais e encontrar novas maneiras de resolver problemas, seremos capazes de navegar melhor pelos desafios e complexidades da vida.</w:t>
      </w:r>
    </w:p>
    <w:p>
      <w:pPr>
        <w:pStyle w:val="Normal"/>
        <w:spacing w:lineRule="auto" w:line="259"/>
        <w:ind w:hanging="0"/>
        <w:jc w:val="left"/>
        <w:rPr/>
      </w:pPr>
      <w:r>
        <w:rPr/>
      </w:r>
      <w:bookmarkStart w:id="11" w:name="_Toc1119138259"/>
      <w:bookmarkStart w:id="12" w:name="_Toc46645676"/>
      <w:bookmarkStart w:id="13" w:name="_Toc524694321"/>
      <w:bookmarkStart w:id="14" w:name="_Toc619659637"/>
      <w:bookmarkStart w:id="15" w:name="_Toc1119138259"/>
      <w:bookmarkStart w:id="16" w:name="_Toc46645676"/>
      <w:bookmarkStart w:id="17" w:name="_Toc524694321"/>
      <w:bookmarkStart w:id="18" w:name="_Toc619659637"/>
      <w:bookmarkEnd w:id="15"/>
      <w:bookmarkEnd w:id="16"/>
      <w:bookmarkEnd w:id="17"/>
      <w:bookmarkEnd w:id="18"/>
    </w:p>
    <w:p>
      <w:pPr>
        <w:pStyle w:val="Normal"/>
        <w:ind w:hanging="0"/>
        <w:rPr/>
      </w:pPr>
      <w:r>
        <w:rPr/>
      </w:r>
    </w:p>
    <w:p>
      <w:pPr>
        <w:pStyle w:val="Normal"/>
        <w:spacing w:before="0" w:after="160"/>
        <w:ind w:hanging="0"/>
        <w:rPr/>
      </w:pPr>
      <w:r>
        <w:rPr/>
      </w:r>
    </w:p>
    <w:sectPr>
      <w:headerReference w:type="default" r:id="rId5"/>
      <w:footerReference w:type="default" r:id="rId6"/>
      <w:type w:val="nextPage"/>
      <w:pgSz w:w="11906" w:h="16838"/>
      <w:pgMar w:left="1701" w:right="1134" w:gutter="0" w:header="709" w:top="1701" w:footer="709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  <w:font w:name="apple-system">
    <w:altName w:val="BlinkMacSystemFont"/>
    <w:charset w:val="01"/>
    <w:family w:val="auto"/>
    <w:pitch w:val="default"/>
  </w:font>
  <w:font w:name="ui-monospace">
    <w:altName w:val="SFMono-Regular"/>
    <w:charset w:val="01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0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1" w:val="06a0"/>
    </w:tblPr>
    <w:tblGrid>
      <w:gridCol w:w="3020"/>
      <w:gridCol w:w="3020"/>
      <w:gridCol w:w="3020"/>
    </w:tblGrid>
    <w:tr>
      <w:trPr>
        <w:trHeight w:val="300" w:hRule="atLeast"/>
      </w:trPr>
      <w:tc>
        <w:tcPr>
          <w:tcW w:w="3020" w:type="dxa"/>
          <w:tcBorders/>
        </w:tcPr>
        <w:p>
          <w:pPr>
            <w:pStyle w:val="Cabealho"/>
            <w:widowControl w:val="false"/>
            <w:rPr/>
          </w:pPr>
          <w:r>
            <w:rPr/>
          </w:r>
        </w:p>
      </w:tc>
      <w:tc>
        <w:tcPr>
          <w:tcW w:w="3020" w:type="dxa"/>
          <w:tcBorders/>
        </w:tcPr>
        <w:p>
          <w:pPr>
            <w:pStyle w:val="Cabealho"/>
            <w:widowControl w:val="false"/>
            <w:rPr/>
          </w:pPr>
          <w:r>
            <w:rPr/>
          </w:r>
        </w:p>
      </w:tc>
      <w:tc>
        <w:tcPr>
          <w:tcW w:w="3020" w:type="dxa"/>
          <w:tcBorders/>
        </w:tcPr>
        <w:p>
          <w:pPr>
            <w:pStyle w:val="Cabealho"/>
            <w:widowControl w:val="false"/>
            <w:rPr/>
          </w:pPr>
          <w:r>
            <w:rPr/>
          </w:r>
        </w:p>
      </w:tc>
    </w:tr>
  </w:tbl>
  <w:p>
    <w:pPr>
      <w:pStyle w:val="Rodap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0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1" w:val="06a0"/>
    </w:tblPr>
    <w:tblGrid>
      <w:gridCol w:w="3020"/>
      <w:gridCol w:w="3020"/>
      <w:gridCol w:w="3020"/>
    </w:tblGrid>
    <w:tr>
      <w:trPr>
        <w:trHeight w:val="300" w:hRule="atLeast"/>
      </w:trPr>
      <w:tc>
        <w:tcPr>
          <w:tcW w:w="3020" w:type="dxa"/>
          <w:tcBorders/>
        </w:tcPr>
        <w:p>
          <w:pPr>
            <w:pStyle w:val="Cabealho"/>
            <w:widowControl w:val="false"/>
            <w:rPr/>
          </w:pPr>
          <w:r>
            <w:rPr/>
          </w:r>
        </w:p>
      </w:tc>
      <w:tc>
        <w:tcPr>
          <w:tcW w:w="3020" w:type="dxa"/>
          <w:tcBorders/>
        </w:tcPr>
        <w:p>
          <w:pPr>
            <w:pStyle w:val="Cabealho"/>
            <w:widowControl w:val="false"/>
            <w:rPr/>
          </w:pPr>
          <w:r>
            <w:rPr/>
          </w:r>
        </w:p>
      </w:tc>
      <w:tc>
        <w:tcPr>
          <w:tcW w:w="3020" w:type="dxa"/>
          <w:tcBorders/>
        </w:tcPr>
        <w:p>
          <w:pPr>
            <w:pStyle w:val="Cabealho"/>
            <w:widowControl w:val="false"/>
            <w:rPr/>
          </w:pPr>
          <w:r>
            <w:rPr/>
          </w:r>
        </w:p>
      </w:tc>
    </w:tr>
  </w:tbl>
  <w:p>
    <w:pPr>
      <w:pStyle w:val="Cabealho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suff w:val="nothing"/>
      <w:lvlText w:val=""/>
      <w:lvlJc w:val="left"/>
      <w:pPr>
        <w:tabs>
          <w:tab w:val="num" w:pos="709"/>
        </w:tabs>
        <w:ind w:left="709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84313"/>
    <w:pPr>
      <w:widowControl/>
      <w:bidi w:val="0"/>
      <w:spacing w:lineRule="auto" w:line="360" w:before="0" w:after="160"/>
      <w:ind w:firstLine="708"/>
      <w:jc w:val="both"/>
    </w:pPr>
    <w:rPr>
      <w:rFonts w:ascii="Arial" w:hAnsi="Arial" w:cs="Arial" w:eastAsia="Calibri"/>
      <w:color w:val="000000"/>
      <w:kern w:val="0"/>
      <w:sz w:val="24"/>
      <w:szCs w:val="24"/>
      <w:shd w:fill="FFFFFF" w:val="clear"/>
      <w:lang w:val="pt-BR" w:eastAsia="en-US" w:bidi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470f5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Ttulo2">
    <w:name w:val="Heading 2"/>
    <w:basedOn w:val="ListParagraph"/>
    <w:next w:val="Normal"/>
    <w:link w:val="Ttulo2Char"/>
    <w:uiPriority w:val="9"/>
    <w:unhideWhenUsed/>
    <w:qFormat/>
    <w:rsid w:val="00184313"/>
    <w:pPr>
      <w:numPr>
        <w:ilvl w:val="0"/>
        <w:numId w:val="1"/>
      </w:numPr>
      <w:outlineLvl w:val="1"/>
    </w:pPr>
    <w:rPr>
      <w:sz w:val="40"/>
      <w:szCs w:val="40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65a41b6b"/>
    <w:pPr>
      <w:outlineLvl w:val="2"/>
    </w:pPr>
    <w:rPr>
      <w:b/>
      <w:bCs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ormaltextrun" w:customStyle="1">
    <w:name w:val="normaltextrun"/>
    <w:basedOn w:val="DefaultParagraphFont"/>
    <w:qFormat/>
    <w:rsid w:val="00df77f9"/>
    <w:rPr/>
  </w:style>
  <w:style w:type="character" w:styleId="Eop" w:customStyle="1">
    <w:name w:val="eop"/>
    <w:basedOn w:val="DefaultParagraphFont"/>
    <w:qFormat/>
    <w:rsid w:val="00df77f9"/>
    <w:rPr/>
  </w:style>
  <w:style w:type="character" w:styleId="Ttulo2Char" w:customStyle="1">
    <w:name w:val="Título 2 Char"/>
    <w:basedOn w:val="DefaultParagraphFont"/>
    <w:uiPriority w:val="9"/>
    <w:qFormat/>
    <w:rsid w:val="00184313"/>
    <w:rPr>
      <w:rFonts w:ascii="Arial" w:hAnsi="Arial" w:cs="Arial"/>
      <w:color w:val="000000"/>
      <w:sz w:val="40"/>
      <w:szCs w:val="40"/>
    </w:rPr>
  </w:style>
  <w:style w:type="character" w:styleId="Ttulo1Char" w:customStyle="1">
    <w:name w:val="Título 1 Char"/>
    <w:basedOn w:val="DefaultParagraphFont"/>
    <w:uiPriority w:val="9"/>
    <w:qFormat/>
    <w:rsid w:val="002470f5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LinkdaInternet">
    <w:name w:val="Hyperlink"/>
    <w:basedOn w:val="DefaultParagraphFont"/>
    <w:uiPriority w:val="99"/>
    <w:unhideWhenUsed/>
    <w:rsid w:val="002470f5"/>
    <w:rPr>
      <w:color w:val="0563C1" w:themeColor="hyperlink"/>
      <w:u w:val="single"/>
    </w:rPr>
  </w:style>
  <w:style w:type="character" w:styleId="Ttulo3Char" w:customStyle="1">
    <w:name w:val="Título 3 Char"/>
    <w:basedOn w:val="DefaultParagraphFont"/>
    <w:uiPriority w:val="9"/>
    <w:qFormat/>
    <w:rsid w:val="65a41b6b"/>
    <w:rPr>
      <w:rFonts w:ascii="Arial" w:hAnsi="Arial" w:eastAsia="" w:cs="Arial" w:eastAsiaTheme="minorEastAsia"/>
      <w:b/>
      <w:bCs/>
      <w:color w:val="000000" w:themeColor="text1"/>
      <w:sz w:val="24"/>
      <w:szCs w:val="24"/>
    </w:rPr>
  </w:style>
  <w:style w:type="character" w:styleId="CabealhoChar" w:customStyle="1">
    <w:name w:val="Cabeçalho Char"/>
    <w:basedOn w:val="DefaultParagraphFont"/>
    <w:uiPriority w:val="99"/>
    <w:qFormat/>
    <w:rPr/>
  </w:style>
  <w:style w:type="character" w:styleId="RodapChar" w:customStyle="1">
    <w:name w:val="Rodapé Char"/>
    <w:basedOn w:val="DefaultParagraphFont"/>
    <w:uiPriority w:val="99"/>
    <w:qFormat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c3781c"/>
    <w:rPr>
      <w:color w:val="605E5C"/>
      <w:shd w:fill="E1DFDD" w:val="clear"/>
    </w:rPr>
  </w:style>
  <w:style w:type="character" w:styleId="Vnculodendice">
    <w:name w:val="Vínculo de índice"/>
    <w:qFormat/>
    <w:rPr/>
  </w:style>
  <w:style w:type="character" w:styleId="Marcadores">
    <w:name w:val="Marcadore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df77f9"/>
    <w:pPr>
      <w:spacing w:before="0" w:after="160"/>
      <w:ind w:left="720" w:firstLine="708"/>
      <w:contextualSpacing/>
    </w:pPr>
    <w:rPr/>
  </w:style>
  <w:style w:type="paragraph" w:styleId="Ttulodondicealfabtico">
    <w:name w:val="Index Heading"/>
    <w:basedOn w:val="Ttulo"/>
    <w:pPr/>
    <w:rPr/>
  </w:style>
  <w:style w:type="paragraph" w:styleId="Ttulodosumrio">
    <w:name w:val="TOC Heading"/>
    <w:basedOn w:val="Ttulo1"/>
    <w:next w:val="Normal"/>
    <w:uiPriority w:val="39"/>
    <w:unhideWhenUsed/>
    <w:qFormat/>
    <w:rsid w:val="002470f5"/>
    <w:pPr>
      <w:spacing w:lineRule="auto" w:line="259"/>
      <w:jc w:val="left"/>
      <w:outlineLvl w:val="9"/>
    </w:pPr>
    <w:rPr>
      <w:shd w:fill="auto" w:val="clear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2470f5"/>
    <w:pPr>
      <w:spacing w:before="0" w:after="100"/>
      <w:ind w:left="240" w:firstLine="708"/>
    </w:pPr>
    <w:rPr/>
  </w:style>
  <w:style w:type="paragraph" w:styleId="Sumrio3">
    <w:name w:val="TOC 3"/>
    <w:basedOn w:val="Normal"/>
    <w:next w:val="Normal"/>
    <w:autoRedefine/>
    <w:uiPriority w:val="39"/>
    <w:unhideWhenUsed/>
    <w:pPr>
      <w:spacing w:before="0" w:after="100"/>
      <w:ind w:left="440" w:firstLine="708"/>
    </w:pPr>
    <w:rPr/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pPr>
      <w:tabs>
        <w:tab w:val="clear" w:pos="708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pPr>
      <w:tabs>
        <w:tab w:val="clear" w:pos="708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877"/>
    <w:pPr>
      <w:widowControl/>
      <w:bidi w:val="0"/>
      <w:spacing w:lineRule="auto" w:line="240" w:before="0" w:after="0"/>
      <w:ind w:firstLine="708"/>
      <w:jc w:val="both"/>
    </w:pPr>
    <w:rPr>
      <w:rFonts w:ascii="Arial" w:hAnsi="Arial" w:cs="Arial" w:eastAsia="Calibri"/>
      <w:color w:val="000000"/>
      <w:kern w:val="0"/>
      <w:sz w:val="24"/>
      <w:szCs w:val="24"/>
      <w:shd w:fill="FFFFFF" w:val="clear"/>
      <w:lang w:val="pt-BR" w:eastAsia="en-US" w:bidi="ar-SA"/>
    </w:rPr>
  </w:style>
  <w:style w:type="paragraph" w:styleId="Citaes">
    <w:name w:val="Citações"/>
    <w:basedOn w:val="Normal"/>
    <w:qFormat/>
    <w:pPr>
      <w:spacing w:before="0" w:after="283"/>
      <w:ind w:left="567" w:right="567" w:hanging="0"/>
    </w:pPr>
    <w:rPr/>
  </w:style>
  <w:style w:type="paragraph" w:styleId="Textoprformatado">
    <w:name w:val="Texto préformatado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gif"/><Relationship Id="rId4" Type="http://schemas.openxmlformats.org/officeDocument/2006/relationships/hyperlink" Target="https://github.com/marcelomamorim/seguranca-computacional-projects-unb/blob/main/executando_projeto.gif" TargetMode="Externa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glossaryDocument" Target="glossary/document.xml"/><Relationship Id="rId12" Type="http://schemas.openxmlformats.org/officeDocument/2006/relationships/customXml" Target="../customXml/item1.xml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82DFBC-10CD-4D42-99CD-A9BDD2252C67}"/>
      </w:docPartPr>
      <w:docPartBody>
        <w:p w:rsidR="00F90E54" w:rsidRDefault="00F90E54"/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0E54"/>
    <w:rsid w:val="00413CC0"/>
    <w:rsid w:val="00820EC2"/>
    <w:rsid w:val="008D72FD"/>
    <w:rsid w:val="0095031A"/>
    <w:rsid w:val="00971E32"/>
    <w:rsid w:val="009E5A34"/>
    <w:rsid w:val="00B9378C"/>
    <w:rsid w:val="00B946E6"/>
    <w:rsid w:val="00F9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Kal21</b:Tag>
    <b:SourceType>ArticleInAPeriodical</b:SourceType>
    <b:Guid>{C9FF96FE-ED9B-4903-8AFB-C2CCC447DA9F}</b:Guid>
    <b:Title>Gamification in Science Education. A Systematic Review of the Literature.</b:Title>
    <b:Year>2021</b:Year>
    <b:Author>
      <b:Author>
        <b:NameList>
          <b:Person>
            <b:Last>Kalogiannakis</b:Last>
            <b:First>M.</b:First>
          </b:Person>
          <b:Person>
            <b:Last>Papadakis</b:Last>
            <b:First>S.</b:First>
          </b:Person>
          <b:Person>
            <b:Last>Zourmpakis</b:Last>
            <b:First>A.</b:First>
          </b:Person>
        </b:NameList>
      </b:Author>
    </b:Author>
    <b:PeriodicalTitle>Education Sciences</b:PeriodicalTitle>
    <b:Month>11</b:Month>
    <b:Day>22</b:Day>
    <b:Pages>https://doi.org/10.3390/educsci11010022</b:Pages>
    <b:RefOrder>1</b:RefOrder>
  </b:Source>
  <b:Source>
    <b:Tag>Ama14</b:Tag>
    <b:SourceType>ArticleInAPeriodical</b:SourceType>
    <b:Guid>{B11F3BD2-E5F4-40A8-9CFC-F3E398B337F9}</b:Guid>
    <b:Author>
      <b:Author>
        <b:NameList>
          <b:Person>
            <b:Last>Amanda E. Staiano</b:Last>
            <b:First>PhD,</b:First>
            <b:Middle>MPP</b:Middle>
          </b:Person>
        </b:NameList>
      </b:Author>
    </b:Author>
    <b:Title>Learning by Playing: Video Gaming in Education - A Cheat Sheet for Games for Health Designers</b:Title>
    <b:PeriodicalTitle>GAMES FOR HEALTH JOURNAL: Research, Development, and Clinical Application</b:PeriodicalTitle>
    <b:Year>2014</b:Year>
    <b:Month>10</b:Month>
    <b:Day>1</b:Day>
    <b:Pages>319 - 321</b:Pages>
    <b:RefOrder>2</b:RefOrder>
  </b:Source>
  <b:Source>
    <b:Tag>Siu21</b:Tag>
    <b:SourceType>ArticleInAPeriodical</b:SourceType>
    <b:Guid>{9DABBD38-9E11-4DE5-B2FB-80DD6240188E}</b:Guid>
    <b:Author>
      <b:Author>
        <b:NameList>
          <b:Person>
            <b:Last>Cheung</b:Last>
            <b:First>Siu</b:First>
            <b:Middle>Yin</b:Middle>
          </b:Person>
          <b:Person>
            <b:Last>Ng</b:Last>
            <b:First>Kai</b:First>
            <b:Middle>Yin</b:Middle>
          </b:Person>
        </b:NameList>
      </b:Author>
    </b:Author>
    <b:Title>Application of the Educational Game to Enhance Student Learning.</b:Title>
    <b:PeriodicalTitle>Frontiers in Education</b:PeriodicalTitle>
    <b:Year>2021</b:Year>
    <b:Month>3</b:Month>
    <b:Day>31</b:Day>
    <b:Pages>doi: 10.3389/feduc.2021.623793</b:Pages>
    <b:RefOrder>3</b:RefOrder>
  </b:Source>
  <b:Source>
    <b:Tag>Tea</b:Tag>
    <b:SourceType>InternetSite</b:SourceType>
    <b:Guid>{1E5174C2-242D-44D5-BEFD-A26CFD970F4F}</b:Guid>
    <b:Title>Teach Evolution - Misconceptions about evolution</b:Title>
    <b:InternetSiteTitle>Understanding Evolution</b:InternetSiteTitle>
    <b:URL>https://evolution.berkeley.edu/teach-evolution/misconceptions-about-evolution/</b:URL>
    <b:RefOrder>4</b:RefOrder>
  </b:Source>
  <b:Source>
    <b:Tag>Abr09</b:Tag>
    <b:SourceType>ArticleInAPeriodical</b:SourceType>
    <b:Guid>{34ACB9C3-BC2B-47F1-8139-6A6290A30FA5}</b:Guid>
    <b:Title>Addressing Undergraduate Student Misconceptions about Natural Selection with an Interactive Simulated Laboratory</b:Title>
    <b:PeriodicalTitle>Evolution: Education and Outreach</b:PeriodicalTitle>
    <b:Year>2009</b:Year>
    <b:Month>7</b:Month>
    <b:Day>10</b:Day>
    <b:Pages>https://doi.org/10.1007/s12052-009-0142-3</b:Pages>
    <b:Author>
      <b:Author>
        <b:NameList>
          <b:Person>
            <b:Last>Abrahan</b:Last>
            <b:Middle>K.</b:Middle>
            <b:First>Joel</b:First>
          </b:Person>
          <b:Person>
            <b:Last>Meir</b:Last>
            <b:First>Eli</b:First>
          </b:Person>
          <b:Person>
            <b:Last>Perry</b:Last>
            <b:First>Judy</b:First>
          </b:Person>
          <b:Person>
            <b:Last>Herron</b:Last>
            <b:Middle>C.</b:Middle>
            <b:First>Jon</b:First>
          </b:Person>
          <b:Person>
            <b:Last>Maruca</b:Last>
            <b:First>Susan</b:First>
          </b:Person>
          <b:Person>
            <b:Last>Stal</b:Last>
            <b:First>Derek</b:First>
          </b:Person>
        </b:NameList>
      </b:Author>
    </b:Author>
    <b:RefOrder>5</b:RefOrder>
  </b:Source>
  <b:Source>
    <b:Tag>Hea21</b:Tag>
    <b:SourceType>InternetSite</b:SourceType>
    <b:Guid>{42510FC9-E383-423F-BE87-3E5FF1796ED6}</b:Guid>
    <b:Title>5 Misconceptions About Natural Selection and Evolution.</b:Title>
    <b:Year>2021</b:Year>
    <b:Month>2</b:Month>
    <b:Day>16</b:Day>
    <b:InternetSiteTitle>ThoughtCo</b:InternetSiteTitle>
    <b:URL>thoughtco.com/misconceptions-about-natural-selection-1224584</b:URL>
    <b:Author>
      <b:Author>
        <b:NameList>
          <b:Person>
            <b:Last>Heather</b:Last>
            <b:First>Scoviller</b:First>
          </b:Person>
        </b:NameList>
      </b:Author>
    </b:Author>
    <b:RefOrder>6</b:RefOrder>
  </b:Source>
  <b:Source>
    <b:Tag>Ale14</b:Tag>
    <b:SourceType>InternetSite</b:SourceType>
    <b:Guid>{54C4B7FF-AD8C-44DC-81BF-35894B7B6759}</b:Guid>
    <b:Title>SCIENCE INSIDER EDUCATION</b:Title>
    <b:InternetSiteTitle>Science</b:InternetSiteTitle>
    <b:Year>2014</b:Year>
    <b:Month>5</b:Month>
    <b:Day>12</b:Day>
    <b:URL>https://www.science.org/content/article/lectures-arent-just-boring-theyre-ineffective-too-study-finds</b:URL>
    <b:Author>
      <b:Author>
        <b:NameList>
          <b:Person>
            <b:Last>Aleszu</b:Last>
            <b:First>Bajak</b:First>
          </b:Person>
        </b:NameList>
      </b:Author>
    </b:Author>
    <b:RefOrder>7</b:RefOrder>
  </b:Source>
  <b:Source>
    <b:Tag>XuC22</b:Tag>
    <b:SourceType>ArticleInAPeriodical</b:SourceType>
    <b:Guid>{CA65DCF2-9F83-48BB-BB3E-496E3B9AFD1A}</b:Guid>
    <b:Title>Challenges to Student Interdisciplinary Learning Effectiveness:</b:Title>
    <b:Year>2022</b:Year>
    <b:Month>10</b:Month>
    <b:Day>17</b:Day>
    <b:PeriodicalTitle>Journal of Intelligence</b:PeriodicalTitle>
    <b:Pages>https://doi.org/10.3390/ jintelligence10040088 </b:Pages>
    <b:Author>
      <b:Author>
        <b:NameList>
          <b:Person>
            <b:Last>Xu</b:Last>
            <b:First>Cong</b:First>
          </b:Person>
          <b:Person>
            <b:Last>Fu</b:Last>
            <b:First>Chih</b:First>
          </b:Person>
          <b:Person>
            <b:Last>Xu</b:Last>
            <b:First>Dan-Dan</b:First>
          </b:Person>
          <b:Person>
            <b:Last>Lu</b:Last>
            <b:First>Wen-Qian</b:First>
          </b:Person>
          <b:Person>
            <b:Last>Wang</b:Last>
            <b:First>Kai-Yi</b:First>
          </b:Person>
        </b:NameList>
      </b:Author>
    </b:Author>
    <b:RefOrder>8</b:RefOrder>
  </b:Source>
  <b:Source>
    <b:Tag>Big17</b:Tag>
    <b:SourceType>ArticleInAPeriodical</b:SourceType>
    <b:Guid>{B07A41D4-79A1-451B-95C0-207456BDD038}</b:Guid>
    <b:Title>Digital games in health professions education: Advantages, disadvantages, and game engagement factors</b:Title>
    <b:PeriodicalTitle>Med J Islam Repub Iran</b:PeriodicalTitle>
    <b:Year>2017</b:Year>
    <b:Month>12</b:Month>
    <b:Day>22</b:Day>
    <b:Pages>doi: 10.14196/mjiri.31.117</b:Pages>
    <b:Author>
      <b:Author>
        <b:NameList>
          <b:Person>
            <b:Last>Bigdeli</b:Last>
            <b:First>Kaufman D.</b:First>
          </b:Person>
        </b:NameList>
      </b:Author>
    </b:Author>
    <b:RefOrder>9</b:RefOrder>
  </b:Source>
  <b:Source>
    <b:Tag>Rus19</b:Tag>
    <b:SourceType>ArticleInAPeriodical</b:SourceType>
    <b:Guid>{6B790287-4A61-4B88-A4DB-C8684AA7AFF3}</b:Guid>
    <b:Title>Science and evolution</b:Title>
    <b:PeriodicalTitle>Genetics and Molecular Biology</b:PeriodicalTitle>
    <b:Year>2019</b:Year>
    <b:Month>2</b:Month>
    <b:Day>28</b:Day>
    <b:Pages>doi: 10.1590/1678-4685-GMB-2018-0086</b:Pages>
    <b:Author>
      <b:Author>
        <b:NameList>
          <b:Person>
            <b:Last>Russo</b:Last>
            <b:Middle>A. M.</b:Middle>
            <b:First>Claudia</b:First>
          </b:Person>
          <b:Person>
            <b:Last>André</b:Last>
            <b:First>Thiago</b:First>
          </b:Person>
        </b:NameList>
      </b:Author>
    </b:Author>
    <b:RefOrder>10</b:RefOrder>
  </b:Source>
  <b:Source>
    <b:Tag>Reb14</b:Tag>
    <b:SourceType>ArticleInAPeriodical</b:SourceType>
    <b:Guid>{B93B950D-8917-47E4-BB05-A6F004DB8317}</b:Guid>
    <b:Author>
      <b:Author>
        <b:NameList>
          <b:Person>
            <b:Last>Rebecca M. Price</b:Last>
            <b:First>*</b:First>
            <b:Middle>Tessa C. Andrews,† Teresa L. McElhinny,‡ Louise S. Mead,§ Joel K. Abraham,|| Anna Thanukos,¶ and Kathryn E. Perez</b:Middle>
          </b:Person>
        </b:NameList>
      </b:Author>
    </b:Author>
    <b:Title>The Genetic Drift Inventory: A Tool for Measuring What Advanced Undergraduates Have Mastered about Genetic Drift</b:Title>
    <b:PeriodicalTitle>Life Sciences Education</b:PeriodicalTitle>
    <b:Year>2014</b:Year>
    <b:Pages>doi: 10.1187/cbe.13-08-0159</b:Pages>
    <b:RefOrder>11</b:RefOrder>
  </b:Source>
  <b:Source>
    <b:Tag>htt</b:Tag>
    <b:SourceType>ArticleInAPeriodical</b:SourceType>
    <b:Guid>{0E156ACD-8D11-4DDF-9663-D5285C05F5DC}</b:Guid>
    <b:Pages>https://en.wikipedia.org/wiki/Population_genetics</b:Pages>
    <b:RefOrder>13</b:RefOrder>
  </b:Source>
  <b:Source>
    <b:Tag>Pop</b:Tag>
    <b:SourceType>InternetSite</b:SourceType>
    <b:Guid>{20BC1724-6B71-4EC6-B218-2B038A14C348}</b:Guid>
    <b:Title>Population genetics</b:Title>
    <b:PeriodicalTitle>Wikipedia</b:PeriodicalTitle>
    <b:Pages>https://en.wikipedia.org/wiki/Population_genetics</b:Pages>
    <b:InternetSiteTitle>Wikipedia</b:InternetSiteTitle>
    <b:URL>https://en.wikipedia.org/wiki/Population_genetics</b:URL>
    <b:Author>
      <b:Author>
        <b:NameList>
          <b:Person>
            <b:Last>Wikipedia</b:Last>
          </b:Person>
        </b:NameList>
      </b:Author>
    </b:Author>
    <b:RefOrder>14</b:RefOrder>
  </b:Source>
  <b:Source>
    <b:Tag>Jea06</b:Tag>
    <b:SourceType>ArticleInAPeriodical</b:SourceType>
    <b:Guid>{4CA5F24D-0053-4AF8-AFA7-802D5E3F2D54}</b:Guid>
    <b:Title>Computational Thinking</b:Title>
    <b:Year>2006</b:Year>
    <b:Month>3</b:Month>
    <b:Author>
      <b:Author>
        <b:NameList>
          <b:Person>
            <b:Last>Wing</b:Last>
            <b:First>Jeannette</b:First>
            <b:Middle>M.</b:Middle>
          </b:Person>
        </b:NameList>
      </b:Author>
    </b:Author>
    <b:PeriodicalTitle>COMMUNICATIONS OF THE ACM</b:PeriodicalTitle>
    <b:Pages>33-35</b:Pages>
    <b:RefOrder>12</b:RefOrder>
  </b:Source>
</b:Sources>
</file>

<file path=customXml/itemProps1.xml><?xml version="1.0" encoding="utf-8"?>
<ds:datastoreItem xmlns:ds="http://schemas.openxmlformats.org/officeDocument/2006/customXml" ds:itemID="{DCBBE592-9F80-4BCB-ACB0-8228EA849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Application>LibreOffice/7.5.2.2$Windows_X86_64 LibreOffice_project/53bb9681a964705cf672590721dbc85eb4d0c3a2</Application>
  <AppVersion>15.0000</AppVersion>
  <Pages>4</Pages>
  <Words>518</Words>
  <Characters>2876</Characters>
  <CharactersWithSpaces>3393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2023-02-17T22:29:00Z</dcterms:created>
  <dc:creator>Carlos Medeiros</dc:creator>
  <dc:description/>
  <dc:language>pt-BR</dc:language>
  <cp:lastModifiedBy/>
  <cp:lastPrinted>2023-02-17T22:42:00Z</cp:lastPrinted>
  <dcterms:modified xsi:type="dcterms:W3CDTF">2023-05-06T23:38:41Z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